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F1D28DF" w14:textId="1DD4559C"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E8724A">
        <w:rPr>
          <w:rFonts w:asciiTheme="minorHAnsi" w:hAnsiTheme="minorHAnsi" w:cstheme="minorHAnsi"/>
          <w:iCs/>
          <w:sz w:val="24"/>
          <w:szCs w:val="24"/>
        </w:rPr>
        <w:t>0232.5.LOG.C.PO</w:t>
      </w:r>
    </w:p>
    <w:p w14:paraId="1BEB2734" w14:textId="33B03444" w:rsidR="004838B3" w:rsidRPr="00E77D69" w:rsidRDefault="004838B3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370552" w:rsidRPr="00370552">
        <w:rPr>
          <w:rFonts w:asciiTheme="minorHAnsi" w:hAnsiTheme="minorHAnsi" w:cstheme="minorHAnsi"/>
          <w:b w:val="0"/>
          <w:iCs/>
          <w:sz w:val="24"/>
          <w:szCs w:val="24"/>
        </w:rPr>
        <w:t xml:space="preserve">Pedagogika </w:t>
      </w:r>
      <w:r w:rsidR="00A27D97">
        <w:rPr>
          <w:rFonts w:asciiTheme="minorHAnsi" w:hAnsiTheme="minorHAnsi" w:cstheme="minorHAnsi"/>
          <w:b w:val="0"/>
          <w:iCs/>
          <w:sz w:val="24"/>
          <w:szCs w:val="24"/>
        </w:rPr>
        <w:t>ogólna</w:t>
      </w:r>
    </w:p>
    <w:p w14:paraId="274BA5FF" w14:textId="5E37CE49" w:rsidR="004838B3" w:rsidRPr="00A27D97" w:rsidRDefault="004838B3" w:rsidP="00A27D97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A27D97" w:rsidRPr="00A27D97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General Pedagogy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70552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A05F13E" w:rsidR="00370552" w:rsidRPr="00672ECB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Logopedia</w:t>
            </w:r>
          </w:p>
        </w:tc>
      </w:tr>
      <w:tr w:rsidR="00370552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104AC45" w:rsidR="00370552" w:rsidRPr="00672ECB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Studia stacjonarne</w:t>
            </w:r>
          </w:p>
        </w:tc>
      </w:tr>
      <w:tr w:rsidR="00370552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7B51973F" w:rsidR="00370552" w:rsidRPr="00672ECB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Studia jednolite magisterskie</w:t>
            </w:r>
          </w:p>
        </w:tc>
      </w:tr>
      <w:tr w:rsidR="00370552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4245755" w:rsidR="00370552" w:rsidRPr="00672ECB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</w:p>
        </w:tc>
      </w:tr>
      <w:tr w:rsidR="00370552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55850124" w:rsidR="00370552" w:rsidRPr="00672ECB" w:rsidRDefault="00A27D97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 xml:space="preserve">dr Barbara Klasińska, </w:t>
            </w:r>
            <w:r w:rsidR="00370552" w:rsidRPr="00672ECB">
              <w:rPr>
                <w:rFonts w:asciiTheme="minorHAnsi" w:hAnsiTheme="minorHAnsi" w:cstheme="minorHAnsi"/>
                <w:sz w:val="21"/>
                <w:szCs w:val="21"/>
              </w:rPr>
              <w:t>dr Katarzyna Palka</w:t>
            </w:r>
          </w:p>
        </w:tc>
      </w:tr>
      <w:tr w:rsidR="00370552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61C0C0AB" w:rsidR="00370552" w:rsidRPr="00672ECB" w:rsidRDefault="00A27D97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barbara.klasinska@ujk.edu.pl, katarzyna.palka@ujk.edu.pl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70552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A2975CE" w:rsidR="00370552" w:rsidRPr="00672ECB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polski</w:t>
            </w:r>
          </w:p>
        </w:tc>
      </w:tr>
      <w:tr w:rsidR="00370552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2B2B9F39" w:rsidR="00370552" w:rsidRPr="00672ECB" w:rsidRDefault="00A27D97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70552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5335E4CB" w:rsidR="00370552" w:rsidRPr="00672ECB" w:rsidRDefault="00370552" w:rsidP="00370552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 xml:space="preserve">wykład, ćwiczenia </w:t>
            </w:r>
          </w:p>
        </w:tc>
      </w:tr>
      <w:tr w:rsidR="00370552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1C5078D" w:rsidR="00370552" w:rsidRPr="00672ECB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pomieszczenia dydaktyczne UJK</w:t>
            </w:r>
          </w:p>
        </w:tc>
      </w:tr>
      <w:tr w:rsidR="00370552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38BD76BB" w:rsidR="00370552" w:rsidRPr="00672ECB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wykład – zaliczenie z oceną, ćwiczenia - zaliczenie z oceną</w:t>
            </w:r>
          </w:p>
        </w:tc>
      </w:tr>
      <w:tr w:rsidR="00370552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07E45BBC" w14:textId="7BCC0D18" w:rsidR="00A27D97" w:rsidRPr="00672ECB" w:rsidRDefault="00A27D97" w:rsidP="00A27D97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Wykład – wykład informacyjny, problemowy</w:t>
            </w:r>
          </w:p>
          <w:p w14:paraId="6AE867CE" w14:textId="5EA0004E" w:rsidR="00370552" w:rsidRPr="00672ECB" w:rsidRDefault="00A27D97" w:rsidP="00A27D97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Ćwiczenia – praca w grupach, dyskusja, burza mózgów</w:t>
            </w:r>
          </w:p>
        </w:tc>
      </w:tr>
      <w:tr w:rsidR="00A27D97" w:rsidRPr="00E77D69" w14:paraId="1DDA2B5B" w14:textId="77777777" w:rsidTr="00A05A22">
        <w:trPr>
          <w:trHeight w:val="285"/>
          <w:jc w:val="center"/>
        </w:trPr>
        <w:tc>
          <w:tcPr>
            <w:tcW w:w="3466" w:type="dxa"/>
          </w:tcPr>
          <w:p w14:paraId="16A3B496" w14:textId="606439FB" w:rsidR="00A27D97" w:rsidRPr="00E77D69" w:rsidRDefault="00A27D97" w:rsidP="00A27D97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1426E" w14:textId="77777777" w:rsidR="00A27D97" w:rsidRPr="00672ECB" w:rsidRDefault="00A27D97" w:rsidP="00A27D97">
            <w:pPr>
              <w:widowControl/>
              <w:numPr>
                <w:ilvl w:val="0"/>
                <w:numId w:val="38"/>
              </w:numPr>
              <w:autoSpaceDE/>
              <w:autoSpaceDN/>
              <w:ind w:left="252" w:hanging="252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Kunowski S., </w:t>
            </w:r>
            <w:r w:rsidRPr="00672ECB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Podstawy współczesnej pedagogiki</w:t>
            </w:r>
            <w:r w:rsidRPr="00672ECB">
              <w:rPr>
                <w:rFonts w:asciiTheme="minorHAnsi" w:hAnsiTheme="minorHAnsi" w:cstheme="minorHAnsi"/>
                <w:iCs/>
                <w:sz w:val="21"/>
                <w:szCs w:val="21"/>
              </w:rPr>
              <w:t>, Warszawa 1993.</w:t>
            </w:r>
          </w:p>
          <w:p w14:paraId="3DFE52F3" w14:textId="13500884" w:rsidR="00A27D97" w:rsidRPr="00672ECB" w:rsidRDefault="00A27D97" w:rsidP="00A27D97">
            <w:pPr>
              <w:widowControl/>
              <w:numPr>
                <w:ilvl w:val="0"/>
                <w:numId w:val="38"/>
              </w:numPr>
              <w:autoSpaceDE/>
              <w:autoSpaceDN/>
              <w:ind w:left="252" w:hanging="252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Kwieciński Z., Śliwerski B.(red.) </w:t>
            </w:r>
            <w:r w:rsidRPr="00672ECB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Pedagogika, podręcznik akademicki</w:t>
            </w:r>
            <w:r w:rsidRPr="00672ECB">
              <w:rPr>
                <w:rFonts w:asciiTheme="minorHAnsi" w:hAnsiTheme="minorHAnsi" w:cstheme="minorHAnsi"/>
                <w:iCs/>
                <w:sz w:val="21"/>
                <w:szCs w:val="21"/>
              </w:rPr>
              <w:t>, tom 1 i 2,Warszawa 2003, 2004.</w:t>
            </w:r>
          </w:p>
          <w:p w14:paraId="60C0F7B6" w14:textId="77777777" w:rsidR="00A27D97" w:rsidRPr="00672ECB" w:rsidRDefault="00A27D97" w:rsidP="00A27D97">
            <w:pPr>
              <w:widowControl/>
              <w:numPr>
                <w:ilvl w:val="0"/>
                <w:numId w:val="38"/>
              </w:numPr>
              <w:autoSpaceDE/>
              <w:autoSpaceDN/>
              <w:ind w:left="252" w:hanging="252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Kwieciński Z., Śliwerski B. (red.), </w:t>
            </w:r>
            <w:r w:rsidRPr="00672ECB">
              <w:rPr>
                <w:rFonts w:asciiTheme="minorHAnsi" w:hAnsiTheme="minorHAnsi" w:cstheme="minorHAnsi"/>
                <w:bCs/>
                <w:i/>
                <w:iCs/>
                <w:sz w:val="21"/>
                <w:szCs w:val="21"/>
              </w:rPr>
              <w:t>Pedagogika. Podręcznik akademicki</w:t>
            </w: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, Warszawa 2019.</w:t>
            </w:r>
          </w:p>
          <w:p w14:paraId="65EBED3D" w14:textId="77777777" w:rsidR="00A27D97" w:rsidRPr="00672ECB" w:rsidRDefault="00A27D97" w:rsidP="00A27D97">
            <w:pPr>
              <w:widowControl/>
              <w:numPr>
                <w:ilvl w:val="0"/>
                <w:numId w:val="38"/>
              </w:numPr>
              <w:autoSpaceDE/>
              <w:autoSpaceDN/>
              <w:ind w:left="252" w:hanging="252"/>
              <w:rPr>
                <w:rFonts w:asciiTheme="minorHAnsi" w:hAnsiTheme="minorHAnsi" w:cstheme="minorHAnsi"/>
                <w:iCs/>
                <w:vanish/>
                <w:sz w:val="21"/>
                <w:szCs w:val="21"/>
                <w:specVanish/>
              </w:rPr>
            </w:pPr>
          </w:p>
          <w:p w14:paraId="21539079" w14:textId="3C9994E9" w:rsidR="00A27D97" w:rsidRPr="00672ECB" w:rsidRDefault="00A27D97" w:rsidP="00A27D97">
            <w:pPr>
              <w:pStyle w:val="TableParagraph"/>
              <w:ind w:left="216" w:right="183" w:hanging="142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4. Śliwerski B., </w:t>
            </w:r>
            <w:r w:rsidRPr="00672ECB">
              <w:rPr>
                <w:rFonts w:asciiTheme="minorHAnsi" w:hAnsiTheme="minorHAnsi" w:cstheme="minorHAnsi"/>
                <w:bCs/>
                <w:i/>
                <w:iCs/>
                <w:sz w:val="21"/>
                <w:szCs w:val="21"/>
              </w:rPr>
              <w:t>Współczesne teorie i nurty wychowania</w:t>
            </w: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,    Kraków 2004.</w:t>
            </w:r>
          </w:p>
        </w:tc>
      </w:tr>
      <w:tr w:rsidR="00A27D97" w:rsidRPr="00E77D69" w14:paraId="3DB0DE59" w14:textId="77777777" w:rsidTr="00A05A22">
        <w:trPr>
          <w:trHeight w:val="285"/>
          <w:jc w:val="center"/>
        </w:trPr>
        <w:tc>
          <w:tcPr>
            <w:tcW w:w="3466" w:type="dxa"/>
          </w:tcPr>
          <w:p w14:paraId="57EB2E29" w14:textId="2B97249C" w:rsidR="00A27D97" w:rsidRPr="00E77D69" w:rsidRDefault="00A27D97" w:rsidP="00A27D97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5BDD" w14:textId="77777777" w:rsidR="00A27D97" w:rsidRPr="00672ECB" w:rsidRDefault="00A27D97" w:rsidP="00A27D97">
            <w:pPr>
              <w:widowControl/>
              <w:numPr>
                <w:ilvl w:val="0"/>
                <w:numId w:val="39"/>
              </w:numPr>
              <w:autoSpaceDE/>
              <w:autoSpaceDN/>
              <w:ind w:left="252" w:hanging="252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Hejnicka -Bezwińska T., </w:t>
            </w:r>
            <w:r w:rsidRPr="00672ECB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Pedagogika ogólna,</w:t>
            </w:r>
            <w:r w:rsidRPr="00672ECB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Warszawa 2008.</w:t>
            </w:r>
          </w:p>
          <w:p w14:paraId="5D67E9C0" w14:textId="77777777" w:rsidR="00A27D97" w:rsidRPr="00672ECB" w:rsidRDefault="00A27D97" w:rsidP="00A27D97">
            <w:pPr>
              <w:widowControl/>
              <w:numPr>
                <w:ilvl w:val="0"/>
                <w:numId w:val="39"/>
              </w:numPr>
              <w:autoSpaceDE/>
              <w:autoSpaceDN/>
              <w:ind w:left="252" w:hanging="25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Łobocki M., </w:t>
            </w:r>
            <w:r w:rsidRPr="00672ECB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Teoria wychowania w zarysie</w:t>
            </w:r>
            <w:r w:rsidRPr="00672ECB">
              <w:rPr>
                <w:rFonts w:asciiTheme="minorHAnsi" w:hAnsiTheme="minorHAnsi" w:cstheme="minorHAnsi"/>
                <w:iCs/>
                <w:sz w:val="21"/>
                <w:szCs w:val="21"/>
              </w:rPr>
              <w:t>, Kraków 2004.</w:t>
            </w:r>
          </w:p>
          <w:p w14:paraId="481CFC76" w14:textId="77777777" w:rsidR="00A27D97" w:rsidRPr="00672ECB" w:rsidRDefault="00A27D97" w:rsidP="00A27D97">
            <w:pPr>
              <w:widowControl/>
              <w:numPr>
                <w:ilvl w:val="0"/>
                <w:numId w:val="39"/>
              </w:numPr>
              <w:autoSpaceDE/>
              <w:autoSpaceDN/>
              <w:ind w:left="216" w:hanging="216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Śliwerski B., </w:t>
            </w:r>
            <w:r w:rsidRPr="00672ECB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Podstawowe prawidłowości pedagogiki</w:t>
            </w:r>
            <w:r w:rsidRPr="00672ECB">
              <w:rPr>
                <w:rFonts w:asciiTheme="minorHAnsi" w:hAnsiTheme="minorHAnsi" w:cstheme="minorHAnsi"/>
                <w:iCs/>
                <w:sz w:val="21"/>
                <w:szCs w:val="21"/>
              </w:rPr>
              <w:t>, Warszawa 2011.</w:t>
            </w:r>
            <w:r w:rsidRPr="00672ECB">
              <w:rPr>
                <w:sz w:val="21"/>
                <w:szCs w:val="21"/>
              </w:rPr>
              <w:t xml:space="preserve"> </w:t>
            </w:r>
          </w:p>
          <w:p w14:paraId="767F5AFD" w14:textId="2547A1F5" w:rsidR="00A27D97" w:rsidRPr="00672ECB" w:rsidRDefault="00A27D97" w:rsidP="00A27D97">
            <w:pPr>
              <w:widowControl/>
              <w:numPr>
                <w:ilvl w:val="0"/>
                <w:numId w:val="39"/>
              </w:numPr>
              <w:autoSpaceDE/>
              <w:autoSpaceDN/>
              <w:ind w:left="216" w:hanging="216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iCs/>
                <w:sz w:val="21"/>
                <w:szCs w:val="21"/>
              </w:rPr>
              <w:t>Śliwerski, Myśleć jak pedagog, Sopot 2010</w:t>
            </w:r>
          </w:p>
          <w:p w14:paraId="7456B6D4" w14:textId="0ED29FDD" w:rsidR="00A27D97" w:rsidRPr="00672ECB" w:rsidRDefault="00A27D97" w:rsidP="00A27D97">
            <w:pPr>
              <w:pStyle w:val="TableParagraph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i/>
                <w:iCs/>
                <w:sz w:val="21"/>
                <w:szCs w:val="21"/>
              </w:rPr>
              <w:t>Encyklopedia pedagogiczna XXI wieku</w:t>
            </w:r>
            <w:r w:rsidRPr="00672ECB">
              <w:rPr>
                <w:rFonts w:asciiTheme="minorHAnsi" w:hAnsiTheme="minorHAnsi" w:cstheme="minorHAnsi"/>
                <w:iCs/>
                <w:sz w:val="21"/>
                <w:szCs w:val="21"/>
              </w:rPr>
              <w:t>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0451890E" w14:textId="77777777" w:rsidR="00A27D97" w:rsidRPr="00A27D97" w:rsidRDefault="00A27D97" w:rsidP="00A27D97">
      <w:pPr>
        <w:pStyle w:val="TableParagraph"/>
        <w:snapToGrid w:val="0"/>
        <w:ind w:firstLine="567"/>
        <w:rPr>
          <w:rFonts w:asciiTheme="minorHAnsi" w:hAnsiTheme="minorHAnsi" w:cstheme="minorHAnsi"/>
          <w:iCs/>
          <w:sz w:val="24"/>
          <w:szCs w:val="24"/>
        </w:rPr>
      </w:pPr>
      <w:r w:rsidRPr="00A27D97">
        <w:rPr>
          <w:rFonts w:asciiTheme="minorHAnsi" w:hAnsiTheme="minorHAnsi" w:cstheme="minorHAnsi"/>
          <w:iCs/>
          <w:sz w:val="24"/>
          <w:szCs w:val="24"/>
        </w:rPr>
        <w:t>Wykład:</w:t>
      </w:r>
    </w:p>
    <w:p w14:paraId="6EEE533E" w14:textId="721B87F6" w:rsidR="00A27D97" w:rsidRPr="00A27D97" w:rsidRDefault="00A27D97" w:rsidP="00AB7CC2">
      <w:pPr>
        <w:pStyle w:val="TableParagraph"/>
        <w:snapToGrid w:val="0"/>
        <w:ind w:left="567"/>
        <w:rPr>
          <w:rFonts w:asciiTheme="minorHAnsi" w:hAnsiTheme="minorHAnsi" w:cstheme="minorHAnsi"/>
          <w:iCs/>
          <w:sz w:val="24"/>
          <w:szCs w:val="24"/>
        </w:rPr>
      </w:pPr>
      <w:r w:rsidRPr="00A27D97">
        <w:rPr>
          <w:rFonts w:asciiTheme="minorHAnsi" w:hAnsiTheme="minorHAnsi" w:cstheme="minorHAnsi"/>
          <w:iCs/>
          <w:sz w:val="24"/>
          <w:szCs w:val="24"/>
        </w:rPr>
        <w:t>1.Przekazanie wiedzy dotyczącej podstaw wiedzy pedagogicznej (język pedagogiki, miejsce pedagogiki w systemie nauk, przedmiot badań pedagogicznych, subdyscypliny, nauki współpracujące, etapy rozwoju refleksji pedagogicznej).</w:t>
      </w:r>
    </w:p>
    <w:p w14:paraId="47FC5328" w14:textId="77777777" w:rsidR="00A27D97" w:rsidRPr="00A27D97" w:rsidRDefault="00A27D97" w:rsidP="00AB7CC2">
      <w:pPr>
        <w:pStyle w:val="TableParagraph"/>
        <w:snapToGrid w:val="0"/>
        <w:ind w:firstLine="567"/>
        <w:rPr>
          <w:rFonts w:asciiTheme="minorHAnsi" w:hAnsiTheme="minorHAnsi" w:cstheme="minorHAnsi"/>
          <w:iCs/>
          <w:sz w:val="24"/>
          <w:szCs w:val="24"/>
        </w:rPr>
      </w:pPr>
      <w:r w:rsidRPr="00A27D97">
        <w:rPr>
          <w:rFonts w:asciiTheme="minorHAnsi" w:hAnsiTheme="minorHAnsi" w:cstheme="minorHAnsi"/>
          <w:iCs/>
          <w:sz w:val="24"/>
          <w:szCs w:val="24"/>
        </w:rPr>
        <w:t>2. Zapoznanie z wybranymi współczesnymi koncepcjami pedagogicznymi.</w:t>
      </w:r>
    </w:p>
    <w:p w14:paraId="360EF315" w14:textId="77777777" w:rsidR="00A27D97" w:rsidRPr="00A27D97" w:rsidRDefault="00A27D97" w:rsidP="00AB7CC2">
      <w:pPr>
        <w:pStyle w:val="TableParagraph"/>
        <w:snapToGrid w:val="0"/>
        <w:ind w:left="567"/>
        <w:rPr>
          <w:rFonts w:asciiTheme="minorHAnsi" w:hAnsiTheme="minorHAnsi" w:cstheme="minorHAnsi"/>
          <w:iCs/>
          <w:sz w:val="24"/>
          <w:szCs w:val="24"/>
        </w:rPr>
      </w:pPr>
      <w:r w:rsidRPr="00A27D97">
        <w:rPr>
          <w:rFonts w:asciiTheme="minorHAnsi" w:hAnsiTheme="minorHAnsi" w:cstheme="minorHAnsi"/>
          <w:iCs/>
          <w:sz w:val="24"/>
          <w:szCs w:val="24"/>
        </w:rPr>
        <w:t>3. Uwrażliwienie na istnienie kulturowych, ideologicznych, ekonomicznych barier i ograniczeń w praktycznej realizacji teorii pedagogicznych.</w:t>
      </w:r>
    </w:p>
    <w:p w14:paraId="76904664" w14:textId="77777777" w:rsidR="00A27D97" w:rsidRPr="00A27D97" w:rsidRDefault="00A27D97" w:rsidP="00AB7CC2">
      <w:pPr>
        <w:pStyle w:val="TableParagraph"/>
        <w:snapToGrid w:val="0"/>
        <w:ind w:firstLine="567"/>
        <w:rPr>
          <w:rFonts w:asciiTheme="minorHAnsi" w:hAnsiTheme="minorHAnsi" w:cstheme="minorHAnsi"/>
          <w:iCs/>
          <w:sz w:val="24"/>
          <w:szCs w:val="24"/>
        </w:rPr>
      </w:pPr>
      <w:r w:rsidRPr="00A27D97">
        <w:rPr>
          <w:rFonts w:asciiTheme="minorHAnsi" w:hAnsiTheme="minorHAnsi" w:cstheme="minorHAnsi"/>
          <w:iCs/>
          <w:sz w:val="24"/>
          <w:szCs w:val="24"/>
        </w:rPr>
        <w:t xml:space="preserve"> Ćwiczenia:</w:t>
      </w:r>
    </w:p>
    <w:p w14:paraId="17E95B66" w14:textId="77777777" w:rsidR="00A27D97" w:rsidRPr="00A27D97" w:rsidRDefault="00A27D97" w:rsidP="00AB7CC2">
      <w:pPr>
        <w:pStyle w:val="TableParagraph"/>
        <w:snapToGrid w:val="0"/>
        <w:ind w:firstLine="567"/>
        <w:rPr>
          <w:rFonts w:asciiTheme="minorHAnsi" w:hAnsiTheme="minorHAnsi" w:cstheme="minorHAnsi"/>
          <w:iCs/>
          <w:sz w:val="24"/>
          <w:szCs w:val="24"/>
        </w:rPr>
      </w:pPr>
      <w:r w:rsidRPr="00A27D97">
        <w:rPr>
          <w:rFonts w:asciiTheme="minorHAnsi" w:hAnsiTheme="minorHAnsi" w:cstheme="minorHAnsi"/>
          <w:iCs/>
          <w:sz w:val="24"/>
          <w:szCs w:val="24"/>
        </w:rPr>
        <w:t>1. Zapoznanie z wybranymi koncepcjami pedagogicznymi funkcjonującymi w szkole.</w:t>
      </w:r>
    </w:p>
    <w:p w14:paraId="6E640F46" w14:textId="77777777" w:rsidR="00A27D97" w:rsidRPr="00A27D97" w:rsidRDefault="00A27D97" w:rsidP="00AB7CC2">
      <w:pPr>
        <w:pStyle w:val="TableParagraph"/>
        <w:snapToGrid w:val="0"/>
        <w:ind w:firstLine="567"/>
        <w:rPr>
          <w:rFonts w:asciiTheme="minorHAnsi" w:hAnsiTheme="minorHAnsi" w:cstheme="minorHAnsi"/>
          <w:iCs/>
          <w:sz w:val="24"/>
          <w:szCs w:val="24"/>
        </w:rPr>
      </w:pPr>
      <w:r w:rsidRPr="00A27D97">
        <w:rPr>
          <w:rFonts w:asciiTheme="minorHAnsi" w:hAnsiTheme="minorHAnsi" w:cstheme="minorHAnsi"/>
          <w:iCs/>
          <w:sz w:val="24"/>
          <w:szCs w:val="24"/>
        </w:rPr>
        <w:t>2. Rozwijanie umiejętności komunikacji z wychowankami/uczniami.</w:t>
      </w:r>
    </w:p>
    <w:p w14:paraId="6996A5ED" w14:textId="77777777" w:rsidR="00AB7CC2" w:rsidRDefault="00A27D97" w:rsidP="00AB7CC2">
      <w:pPr>
        <w:pStyle w:val="TableParagraph"/>
        <w:snapToGrid w:val="0"/>
        <w:ind w:left="567"/>
        <w:rPr>
          <w:rFonts w:asciiTheme="minorHAnsi" w:hAnsiTheme="minorHAnsi" w:cstheme="minorHAnsi"/>
          <w:iCs/>
          <w:sz w:val="24"/>
          <w:szCs w:val="24"/>
        </w:rPr>
      </w:pPr>
      <w:r w:rsidRPr="00A27D97">
        <w:rPr>
          <w:rFonts w:asciiTheme="minorHAnsi" w:hAnsiTheme="minorHAnsi" w:cstheme="minorHAnsi"/>
          <w:iCs/>
          <w:sz w:val="24"/>
          <w:szCs w:val="24"/>
        </w:rPr>
        <w:lastRenderedPageBreak/>
        <w:t>3. Uwrażliwienie na istnienie barier i ograniczeń w stosowaniu teorii pedagogicznych, na konieczność tworzenia własnego warsztatu zawodowego.</w:t>
      </w:r>
    </w:p>
    <w:p w14:paraId="67708B6E" w14:textId="523889AF" w:rsidR="003E0703" w:rsidRPr="00E77D69" w:rsidRDefault="00AB7CC2" w:rsidP="00AB7CC2">
      <w:pPr>
        <w:pStyle w:val="TableParagraph"/>
        <w:snapToGrid w:val="0"/>
        <w:ind w:left="567"/>
        <w:rPr>
          <w:rFonts w:asciiTheme="minorHAnsi" w:hAnsiTheme="minorHAnsi" w:cstheme="minorHAnsi"/>
          <w:b/>
          <w:bCs/>
          <w:sz w:val="24"/>
          <w:szCs w:val="24"/>
        </w:rPr>
      </w:pPr>
      <w:r w:rsidRPr="00AB7CC2">
        <w:rPr>
          <w:rFonts w:asciiTheme="minorHAnsi" w:hAnsiTheme="minorHAnsi" w:cstheme="minorHAnsi"/>
          <w:b/>
          <w:iCs/>
          <w:sz w:val="24"/>
          <w:szCs w:val="24"/>
        </w:rPr>
        <w:t>4.2.</w:t>
      </w:r>
      <w:r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3E0703"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1689A533" w14:textId="77777777" w:rsidR="00AB7CC2" w:rsidRPr="00AB7CC2" w:rsidRDefault="00AB7CC2" w:rsidP="00AB7CC2">
      <w:pPr>
        <w:ind w:left="498"/>
        <w:rPr>
          <w:rFonts w:asciiTheme="minorHAnsi" w:hAnsiTheme="minorHAnsi" w:cstheme="minorHAnsi"/>
          <w:b/>
          <w:sz w:val="24"/>
          <w:szCs w:val="24"/>
        </w:rPr>
      </w:pPr>
      <w:r w:rsidRPr="00AB7CC2">
        <w:rPr>
          <w:rFonts w:asciiTheme="minorHAnsi" w:hAnsiTheme="minorHAnsi" w:cstheme="minorHAnsi"/>
          <w:b/>
          <w:sz w:val="24"/>
          <w:szCs w:val="24"/>
        </w:rPr>
        <w:t>Wykład:</w:t>
      </w:r>
    </w:p>
    <w:p w14:paraId="41F380F0" w14:textId="77777777" w:rsidR="00AB7CC2" w:rsidRDefault="00AB7CC2" w:rsidP="00AB7CC2">
      <w:pPr>
        <w:pStyle w:val="Standard"/>
        <w:numPr>
          <w:ilvl w:val="0"/>
          <w:numId w:val="40"/>
        </w:numPr>
        <w:ind w:left="993" w:hanging="356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B7CC2">
        <w:rPr>
          <w:rFonts w:asciiTheme="minorHAnsi" w:hAnsiTheme="minorHAnsi" w:cstheme="minorHAnsi"/>
          <w:iCs/>
          <w:sz w:val="24"/>
          <w:szCs w:val="24"/>
        </w:rPr>
        <w:t>Specyfika pedagogiki jako nauki, podstawowe kategorie pojęciowe określające ją jako dyscyplinę wiedzy. Miejsce pedagogiki w systemie nauk. Interdyscyplinarny charakter wiedzy o wychowaniu.</w:t>
      </w:r>
    </w:p>
    <w:p w14:paraId="2C96E5DC" w14:textId="77777777" w:rsidR="00AB7CC2" w:rsidRDefault="00AB7CC2" w:rsidP="00AB7CC2">
      <w:pPr>
        <w:pStyle w:val="Standard"/>
        <w:numPr>
          <w:ilvl w:val="0"/>
          <w:numId w:val="40"/>
        </w:numPr>
        <w:ind w:left="993" w:hanging="356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B7CC2">
        <w:rPr>
          <w:rFonts w:asciiTheme="minorHAnsi" w:hAnsiTheme="minorHAnsi" w:cstheme="minorHAnsi"/>
          <w:iCs/>
          <w:sz w:val="24"/>
          <w:szCs w:val="24"/>
        </w:rPr>
        <w:t>Ewolucja wychowania i nauczania – wybrane prądy i kierunki we współczesnej pedagogice. Funkcjonowanie wybranych systemów edukacyjnych w Polsce i na świecie.</w:t>
      </w:r>
    </w:p>
    <w:p w14:paraId="500D4E23" w14:textId="77777777" w:rsidR="00AB7CC2" w:rsidRDefault="00AB7CC2" w:rsidP="00AB7CC2">
      <w:pPr>
        <w:pStyle w:val="Standard"/>
        <w:numPr>
          <w:ilvl w:val="0"/>
          <w:numId w:val="40"/>
        </w:numPr>
        <w:ind w:left="993" w:hanging="356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B7CC2">
        <w:rPr>
          <w:rFonts w:asciiTheme="minorHAnsi" w:hAnsiTheme="minorHAnsi" w:cstheme="minorHAnsi"/>
          <w:iCs/>
          <w:sz w:val="24"/>
          <w:szCs w:val="24"/>
        </w:rPr>
        <w:t xml:space="preserve">Aksjologia i teleologia wychowania. Rola wartości w wychowaniu. Wychowanie do wartości we współczesnym świecie. Wzorce wychowania, ideał a idol.  </w:t>
      </w:r>
    </w:p>
    <w:p w14:paraId="1C576D74" w14:textId="258DE816" w:rsidR="00AB7CC2" w:rsidRPr="00AB7CC2" w:rsidRDefault="00AB7CC2" w:rsidP="00AB7CC2">
      <w:pPr>
        <w:pStyle w:val="Standard"/>
        <w:numPr>
          <w:ilvl w:val="0"/>
          <w:numId w:val="40"/>
        </w:numPr>
        <w:ind w:left="993" w:hanging="356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B7CC2">
        <w:rPr>
          <w:rFonts w:asciiTheme="minorHAnsi" w:hAnsiTheme="minorHAnsi" w:cstheme="minorHAnsi"/>
          <w:iCs/>
          <w:sz w:val="24"/>
          <w:szCs w:val="24"/>
        </w:rPr>
        <w:t>Kulturowe, ideologiczne i ekonomiczne uwarunkowania edukacji XXI wieku.</w:t>
      </w:r>
    </w:p>
    <w:p w14:paraId="610EB236" w14:textId="77777777" w:rsidR="00AB7CC2" w:rsidRPr="00AB7CC2" w:rsidRDefault="00AB7CC2" w:rsidP="00AB7CC2">
      <w:pPr>
        <w:pStyle w:val="Standard"/>
        <w:ind w:left="356"/>
        <w:jc w:val="both"/>
        <w:rPr>
          <w:rFonts w:asciiTheme="minorHAnsi" w:hAnsiTheme="minorHAnsi" w:cstheme="minorHAnsi"/>
          <w:iCs/>
          <w:sz w:val="24"/>
          <w:szCs w:val="24"/>
        </w:rPr>
      </w:pPr>
    </w:p>
    <w:p w14:paraId="0BD7AEDE" w14:textId="77777777" w:rsidR="00AB7CC2" w:rsidRPr="00AB7CC2" w:rsidRDefault="00AB7CC2" w:rsidP="00AB7CC2">
      <w:pPr>
        <w:rPr>
          <w:rFonts w:asciiTheme="minorHAnsi" w:hAnsiTheme="minorHAnsi" w:cstheme="minorHAnsi"/>
          <w:b/>
          <w:iCs/>
          <w:sz w:val="24"/>
          <w:szCs w:val="24"/>
        </w:rPr>
      </w:pPr>
      <w:r w:rsidRPr="00AB7CC2">
        <w:rPr>
          <w:rFonts w:asciiTheme="minorHAnsi" w:hAnsiTheme="minorHAnsi" w:cstheme="minorHAnsi"/>
          <w:b/>
          <w:iCs/>
          <w:sz w:val="24"/>
          <w:szCs w:val="24"/>
        </w:rPr>
        <w:t>Ćwiczenia:</w:t>
      </w:r>
    </w:p>
    <w:p w14:paraId="68ECF4DC" w14:textId="77777777" w:rsidR="00AB7CC2" w:rsidRDefault="00AB7CC2" w:rsidP="00AB7CC2">
      <w:pPr>
        <w:pStyle w:val="Standard"/>
        <w:numPr>
          <w:ilvl w:val="0"/>
          <w:numId w:val="41"/>
        </w:numPr>
        <w:ind w:left="993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B7CC2">
        <w:rPr>
          <w:rFonts w:asciiTheme="minorHAnsi" w:hAnsiTheme="minorHAnsi" w:cstheme="minorHAnsi"/>
          <w:iCs/>
          <w:sz w:val="24"/>
          <w:szCs w:val="24"/>
        </w:rPr>
        <w:t>Zapoznanie studentów z kartą przedmiotu i wymaganiami dotyczącymi zaliczenia.</w:t>
      </w:r>
    </w:p>
    <w:p w14:paraId="5E0B2683" w14:textId="77777777" w:rsidR="00AB7CC2" w:rsidRDefault="00AB7CC2" w:rsidP="00AB7CC2">
      <w:pPr>
        <w:pStyle w:val="Standard"/>
        <w:numPr>
          <w:ilvl w:val="0"/>
          <w:numId w:val="41"/>
        </w:numPr>
        <w:ind w:left="993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B7CC2">
        <w:rPr>
          <w:rFonts w:asciiTheme="minorHAnsi" w:hAnsiTheme="minorHAnsi" w:cstheme="minorHAnsi"/>
          <w:iCs/>
          <w:sz w:val="24"/>
          <w:szCs w:val="24"/>
        </w:rPr>
        <w:t>Podstawowe pojęcia pedagogiki (wychowanie, kształcenie, edukacja, samowychowanie). Sposoby poznawania wychowanków (obserwacja, wywiad, ankieta).</w:t>
      </w:r>
    </w:p>
    <w:p w14:paraId="12CABCA6" w14:textId="77777777" w:rsidR="00AB7CC2" w:rsidRDefault="00AB7CC2" w:rsidP="00AB7CC2">
      <w:pPr>
        <w:pStyle w:val="Standard"/>
        <w:numPr>
          <w:ilvl w:val="0"/>
          <w:numId w:val="41"/>
        </w:numPr>
        <w:ind w:left="993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B7CC2">
        <w:rPr>
          <w:rFonts w:asciiTheme="minorHAnsi" w:hAnsiTheme="minorHAnsi" w:cstheme="minorHAnsi"/>
          <w:iCs/>
          <w:sz w:val="24"/>
          <w:szCs w:val="24"/>
        </w:rPr>
        <w:t>Warunki skutecznego wychowania – metody i techniki oddziaływań wychowawczych.</w:t>
      </w:r>
    </w:p>
    <w:p w14:paraId="3293A211" w14:textId="77777777" w:rsidR="00AB7CC2" w:rsidRDefault="00AB7CC2" w:rsidP="00AB7CC2">
      <w:pPr>
        <w:pStyle w:val="Standard"/>
        <w:numPr>
          <w:ilvl w:val="0"/>
          <w:numId w:val="41"/>
        </w:numPr>
        <w:ind w:left="993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B7CC2">
        <w:rPr>
          <w:rFonts w:asciiTheme="minorHAnsi" w:hAnsiTheme="minorHAnsi" w:cstheme="minorHAnsi"/>
          <w:iCs/>
          <w:sz w:val="24"/>
          <w:szCs w:val="24"/>
        </w:rPr>
        <w:t>Dziedziny wychowania (wychowanie moralne, umysłowe, estetyczne, patriotyczne).</w:t>
      </w:r>
    </w:p>
    <w:p w14:paraId="6FF0D4B5" w14:textId="77777777" w:rsidR="00AB7CC2" w:rsidRDefault="00AB7CC2" w:rsidP="00AB7CC2">
      <w:pPr>
        <w:pStyle w:val="Standard"/>
        <w:numPr>
          <w:ilvl w:val="0"/>
          <w:numId w:val="41"/>
        </w:numPr>
        <w:ind w:left="993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B7CC2">
        <w:rPr>
          <w:rFonts w:asciiTheme="minorHAnsi" w:hAnsiTheme="minorHAnsi" w:cstheme="minorHAnsi"/>
          <w:iCs/>
          <w:sz w:val="24"/>
          <w:szCs w:val="24"/>
        </w:rPr>
        <w:t xml:space="preserve">Kompetencje nauczyciela-wychowawcy. </w:t>
      </w:r>
    </w:p>
    <w:p w14:paraId="07FD6E6C" w14:textId="0E2818C8" w:rsidR="00AB7CC2" w:rsidRDefault="00AB7CC2" w:rsidP="00AB7CC2">
      <w:pPr>
        <w:pStyle w:val="Standard"/>
        <w:numPr>
          <w:ilvl w:val="0"/>
          <w:numId w:val="41"/>
        </w:numPr>
        <w:ind w:left="993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B7CC2">
        <w:rPr>
          <w:rFonts w:asciiTheme="minorHAnsi" w:hAnsiTheme="minorHAnsi" w:cstheme="minorHAnsi"/>
          <w:iCs/>
          <w:sz w:val="24"/>
          <w:szCs w:val="24"/>
        </w:rPr>
        <w:t>Wybrane koncepcje wychowania: koncepcja Rudolfa Steinera; koncepcja Celestyna Freineta;  koncepcja Marii Montessori; koncepcja Janusza Korczaka.  Podmiotowość i jej znaczenie w pedagogice.</w:t>
      </w:r>
    </w:p>
    <w:p w14:paraId="334B6CD3" w14:textId="6F9AAF05" w:rsidR="00AB7CC2" w:rsidRPr="00AB7CC2" w:rsidRDefault="00AB7CC2" w:rsidP="00AB7CC2">
      <w:pPr>
        <w:pStyle w:val="Standard"/>
        <w:numPr>
          <w:ilvl w:val="0"/>
          <w:numId w:val="41"/>
        </w:numPr>
        <w:ind w:left="993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B7CC2">
        <w:rPr>
          <w:rFonts w:asciiTheme="minorHAnsi" w:hAnsiTheme="minorHAnsi" w:cstheme="minorHAnsi"/>
          <w:iCs/>
          <w:sz w:val="24"/>
          <w:szCs w:val="24"/>
        </w:rPr>
        <w:t>Zaliczenie przedmiotu</w:t>
      </w:r>
    </w:p>
    <w:p w14:paraId="52CBFC3B" w14:textId="23F370DE" w:rsidR="00436303" w:rsidRPr="00E77D69" w:rsidRDefault="00436303" w:rsidP="00AB7CC2">
      <w:pPr>
        <w:pStyle w:val="TableParagraph"/>
        <w:numPr>
          <w:ilvl w:val="1"/>
          <w:numId w:val="39"/>
        </w:numPr>
        <w:snapToGrid w:val="0"/>
        <w:spacing w:before="120" w:after="120" w:line="276" w:lineRule="auto"/>
        <w:ind w:left="993" w:hanging="579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59B0E7CA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B7CC2" w:rsidRPr="00672ECB" w14:paraId="4B1E1EAC" w14:textId="77777777" w:rsidTr="000C05C4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BC92" w14:textId="77777777" w:rsidR="00AB7CC2" w:rsidRPr="00672ECB" w:rsidRDefault="00AB7CC2" w:rsidP="00AB7CC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7EF6E468" w14:textId="77777777" w:rsidR="00AB7CC2" w:rsidRPr="00672ECB" w:rsidRDefault="00AB7CC2" w:rsidP="00AB7CC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B.2.W1</w:t>
            </w:r>
          </w:p>
          <w:p w14:paraId="60A572E6" w14:textId="77777777" w:rsidR="00AB7CC2" w:rsidRPr="00672ECB" w:rsidRDefault="00AB7CC2" w:rsidP="00AB7CC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887C974" w14:textId="743B235E" w:rsidR="00AB7CC2" w:rsidRPr="00672ECB" w:rsidRDefault="00AB7CC2" w:rsidP="00AB7CC2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30B9" w14:textId="18B8C877" w:rsidR="00AB7CC2" w:rsidRPr="00672ECB" w:rsidRDefault="00AB7CC2" w:rsidP="00AB7CC2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pedagogikę jako dyscyplinę naukową: umiejscowienie pedagogiki wśród dziedzin nauk społecznych i humanistycznych, zakresy pedagogiki, paradygmaty pedagogiczne, podstawowe pojęcia pedagogiczne, w tym wychowania, kształcenia, edukacji i samowychowania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F6C0" w14:textId="513FD0ED" w:rsidR="00AB7CC2" w:rsidRPr="00672ECB" w:rsidRDefault="006E2B82" w:rsidP="00AB7CC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NAUA_W12</w:t>
            </w:r>
          </w:p>
          <w:p w14:paraId="746D124E" w14:textId="77777777" w:rsidR="00AB7CC2" w:rsidRDefault="00977063" w:rsidP="00AB7CC2">
            <w:pPr>
              <w:pStyle w:val="TableParagraph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LOGA_W12</w:t>
            </w:r>
          </w:p>
          <w:p w14:paraId="1881EAEC" w14:textId="689F754F" w:rsidR="00977063" w:rsidRPr="00672ECB" w:rsidRDefault="00977063" w:rsidP="00AB7CC2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LOGA_W13</w:t>
            </w:r>
          </w:p>
        </w:tc>
      </w:tr>
      <w:tr w:rsidR="00AB7CC2" w:rsidRPr="00672ECB" w14:paraId="157D6F3E" w14:textId="77777777" w:rsidTr="000C05C4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853D" w14:textId="77777777" w:rsidR="00AB7CC2" w:rsidRPr="00672ECB" w:rsidRDefault="00AB7CC2" w:rsidP="00AB7CC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  <w:p w14:paraId="5D8B9C80" w14:textId="0D6937B3" w:rsidR="00AB7CC2" w:rsidRPr="00672ECB" w:rsidRDefault="00AB7CC2" w:rsidP="00AB7CC2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B.2.W2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C98B" w14:textId="164BEFE1" w:rsidR="00AB7CC2" w:rsidRPr="00672ECB" w:rsidRDefault="00AB7CC2" w:rsidP="00AB7CC2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podstawowe teorie pedagogiczne, w tym nurty i kierunki, oraz konteksty normatywne, personalistyczne i społeczne w pedagogice; zagadnienia pedagogiki autorytarnej i nieautorytarnej, emancypacji i krytyczności w naukach o wychowaniu oraz antypedagogiki.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29F1" w14:textId="60BC06B6" w:rsidR="00AB7CC2" w:rsidRPr="00672ECB" w:rsidRDefault="006E2B82" w:rsidP="00AB7CC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NAUA_W13</w:t>
            </w:r>
          </w:p>
          <w:p w14:paraId="22E3BAAE" w14:textId="4777F9A3" w:rsidR="00AB7CC2" w:rsidRPr="00672ECB" w:rsidRDefault="00AB7CC2" w:rsidP="00AB7CC2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AB7CC2" w:rsidRPr="00672ECB" w14:paraId="03EF7AFA" w14:textId="77777777" w:rsidTr="000C05C4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484D" w14:textId="77777777" w:rsidR="00AB7CC2" w:rsidRPr="00672ECB" w:rsidRDefault="00AB7CC2" w:rsidP="00AB7CC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W03</w:t>
            </w:r>
          </w:p>
          <w:p w14:paraId="457F468D" w14:textId="566C7FD2" w:rsidR="00AB7CC2" w:rsidRPr="00672ECB" w:rsidRDefault="00AB7CC2" w:rsidP="00AB7CC2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B.2.W3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7666" w14:textId="4874B4AE" w:rsidR="00AB7CC2" w:rsidRPr="00672ECB" w:rsidRDefault="00AB7CC2" w:rsidP="00AB7CC2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 xml:space="preserve"> uwarunkowania edukacji, miejsca powstawania relacji edukacyjnych, kultury, ideologii, zagadnienie ekonomii w kontekście edukacji, zmiany i wyzwania edukacyjne XXI wieku.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45638" w14:textId="34138AB5" w:rsidR="00AB7CC2" w:rsidRPr="00672ECB" w:rsidRDefault="006E2B82" w:rsidP="00AB7CC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NAUA_W14</w:t>
            </w:r>
          </w:p>
          <w:p w14:paraId="45450577" w14:textId="60CBCC3B" w:rsidR="00AB7CC2" w:rsidRPr="00672ECB" w:rsidRDefault="00977063" w:rsidP="00AB7CC2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LOGA_W17</w:t>
            </w:r>
          </w:p>
        </w:tc>
      </w:tr>
    </w:tbl>
    <w:p w14:paraId="770FE7C0" w14:textId="08461FD7" w:rsidR="00A713B4" w:rsidRPr="00BC4A1F" w:rsidRDefault="00A713B4" w:rsidP="009D23A5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BC4A1F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BC4A1F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574EFC" w:rsidRPr="00BC4A1F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BC4A1F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AB7CC2" w:rsidRPr="00672ECB" w14:paraId="3F10EFF6" w14:textId="77777777" w:rsidTr="00726ED6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2924" w14:textId="77777777" w:rsidR="00AB7CC2" w:rsidRPr="00672ECB" w:rsidRDefault="00AB7CC2" w:rsidP="00AB7CC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  <w:p w14:paraId="68006EF6" w14:textId="16564051" w:rsidR="00AB7CC2" w:rsidRPr="00672ECB" w:rsidRDefault="00AB7CC2" w:rsidP="00AB7CC2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B.2.U2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03F3" w14:textId="77777777" w:rsidR="00AB7CC2" w:rsidRPr="00672ECB" w:rsidRDefault="00AB7CC2" w:rsidP="00AB7CC2">
            <w:pPr>
              <w:pStyle w:val="Bezodstpw1"/>
              <w:rPr>
                <w:rFonts w:asciiTheme="minorHAnsi" w:hAnsiTheme="minorHAnsi" w:cstheme="minorHAnsi"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 xml:space="preserve">rozpoznawać i identyfikować nurty wychowania w praktyce edukacyjnej i </w:t>
            </w:r>
          </w:p>
          <w:p w14:paraId="73ADB30C" w14:textId="1297440B" w:rsidR="00AB7CC2" w:rsidRPr="00672ECB" w:rsidRDefault="00AB7CC2" w:rsidP="00AB7CC2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w działaniach opiekuńczo-wychowawczych.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D71C" w14:textId="4DB8F097" w:rsidR="00AB7CC2" w:rsidRPr="00672ECB" w:rsidRDefault="006E2B82" w:rsidP="00AB7CC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NAUA_U20</w:t>
            </w:r>
          </w:p>
          <w:p w14:paraId="69BAD1D6" w14:textId="4AF3EB4C" w:rsidR="00AB7CC2" w:rsidRPr="00672ECB" w:rsidRDefault="00AB7CC2" w:rsidP="00AB7CC2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5A2DC6D8" w14:textId="1C86A833" w:rsidR="00A713B4" w:rsidRPr="00BC4A1F" w:rsidRDefault="00A713B4" w:rsidP="009D23A5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BC4A1F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BC4A1F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574EFC" w:rsidRPr="00BC4A1F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BC4A1F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B7CC2" w:rsidRPr="00672ECB" w14:paraId="3F111010" w14:textId="77777777" w:rsidTr="000965A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554F" w14:textId="77777777" w:rsidR="00AB7CC2" w:rsidRPr="00672ECB" w:rsidRDefault="00AB7CC2" w:rsidP="00AB7CC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14:paraId="5FE7EFE1" w14:textId="31867D02" w:rsidR="00AB7CC2" w:rsidRPr="00672ECB" w:rsidRDefault="00AB7CC2" w:rsidP="00AB7CC2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B.2.K3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63E7" w14:textId="52885E2F" w:rsidR="00AB7CC2" w:rsidRPr="00672ECB" w:rsidRDefault="00AB7CC2" w:rsidP="00AB7CC2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samodzielnego pogłębiania wiedzy pedagogicznej.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39A3" w14:textId="1F2B12B7" w:rsidR="00AB7CC2" w:rsidRDefault="006E2B82" w:rsidP="00AB7CC2">
            <w:pPr>
              <w:pStyle w:val="TableParagraph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NAUA_K05</w:t>
            </w:r>
            <w:bookmarkStart w:id="1" w:name="_GoBack"/>
            <w:bookmarkEnd w:id="1"/>
          </w:p>
          <w:p w14:paraId="3E07749A" w14:textId="4FAE4668" w:rsidR="00977063" w:rsidRPr="00672ECB" w:rsidRDefault="00977063" w:rsidP="00AB7CC2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LOGA_K05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6158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  <w:gridCol w:w="1228"/>
      </w:tblGrid>
      <w:tr w:rsidR="0098202B" w:rsidRPr="00E77D69" w14:paraId="0519EDA3" w14:textId="4775EB3C" w:rsidTr="0098202B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98202B" w:rsidRPr="00E77D69" w:rsidRDefault="0098202B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lastRenderedPageBreak/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557ABCED" w:rsidR="0098202B" w:rsidRPr="00E77D69" w:rsidRDefault="0098202B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lastRenderedPageBreak/>
              <w:t>Test</w:t>
            </w:r>
          </w:p>
        </w:tc>
        <w:tc>
          <w:tcPr>
            <w:tcW w:w="1228" w:type="dxa"/>
            <w:vAlign w:val="center"/>
          </w:tcPr>
          <w:p w14:paraId="4DCFD81E" w14:textId="32FE9D70" w:rsidR="0098202B" w:rsidRPr="00E77D69" w:rsidRDefault="0098202B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pisemna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344903D5" w:rsidR="0098202B" w:rsidRPr="00E77D69" w:rsidRDefault="0098202B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 grupie-</w:t>
            </w: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lastRenderedPageBreak/>
              <w:t>prezentacja</w:t>
            </w:r>
          </w:p>
        </w:tc>
        <w:tc>
          <w:tcPr>
            <w:tcW w:w="1228" w:type="dxa"/>
            <w:shd w:val="clear" w:color="auto" w:fill="F2F2F2" w:themeFill="background1" w:themeFillShade="F2"/>
          </w:tcPr>
          <w:p w14:paraId="11CE2E66" w14:textId="563FECCD" w:rsidR="0098202B" w:rsidRDefault="0098202B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lastRenderedPageBreak/>
              <w:t>Aktywność na zajęciach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lastRenderedPageBreak/>
        <w:t>Forma zajęć</w:t>
      </w:r>
    </w:p>
    <w:tbl>
      <w:tblPr>
        <w:tblStyle w:val="Tabela-Siatka"/>
        <w:tblW w:w="6144" w:type="dxa"/>
        <w:jc w:val="center"/>
        <w:tblLook w:val="04A0" w:firstRow="1" w:lastRow="0" w:firstColumn="1" w:lastColumn="0" w:noHBand="0" w:noVBand="1"/>
      </w:tblPr>
      <w:tblGrid>
        <w:gridCol w:w="1237"/>
        <w:gridCol w:w="1226"/>
        <w:gridCol w:w="1227"/>
        <w:gridCol w:w="1227"/>
        <w:gridCol w:w="1227"/>
      </w:tblGrid>
      <w:tr w:rsidR="0098202B" w:rsidRPr="00E77D69" w14:paraId="6A3E527E" w14:textId="77777777" w:rsidTr="0098202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98202B" w:rsidRPr="00E77D69" w:rsidRDefault="0098202B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98202B" w:rsidRPr="00E77D69" w:rsidRDefault="0098202B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1226" w:type="dxa"/>
          </w:tcPr>
          <w:p w14:paraId="0F78D252" w14:textId="6D93D671" w:rsidR="0098202B" w:rsidRPr="00E77D69" w:rsidRDefault="0098202B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  <w:p w14:paraId="08917798" w14:textId="63B8C368" w:rsidR="0098202B" w:rsidRPr="00E77D69" w:rsidRDefault="0098202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510156F5" w14:textId="3A639071" w:rsidR="0098202B" w:rsidRPr="00E77D69" w:rsidRDefault="0098202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6AD23EFF" w14:textId="65B683EA" w:rsidR="0098202B" w:rsidRPr="00E77D69" w:rsidRDefault="0098202B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591F3D2C" w14:textId="18A90B8E" w:rsidR="0098202B" w:rsidRPr="00E77D69" w:rsidRDefault="0098202B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1227" w:type="dxa"/>
          </w:tcPr>
          <w:p w14:paraId="7CF4504F" w14:textId="333D7E33" w:rsidR="0098202B" w:rsidRPr="00E77D69" w:rsidRDefault="0098202B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06E2DC4D" w14:textId="5556E9D6" w:rsidR="0098202B" w:rsidRPr="00E77D69" w:rsidRDefault="0098202B" w:rsidP="00461A43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</w:tr>
      <w:tr w:rsidR="0098202B" w:rsidRPr="00E77D69" w14:paraId="3BDEFA32" w14:textId="77777777" w:rsidTr="0098202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AB98386" w:rsidR="0098202B" w:rsidRPr="00E77D69" w:rsidRDefault="0098202B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1226" w:type="dxa"/>
          </w:tcPr>
          <w:p w14:paraId="109DD381" w14:textId="1E99E31B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2EEE8818" w14:textId="1E7E086D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294EB2C" w14:textId="77777777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433F3DA3" w14:textId="282D0B86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8202B" w:rsidRPr="00E77D69" w14:paraId="1BE54D9F" w14:textId="77777777" w:rsidTr="0098202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467A51CA" w:rsidR="0098202B" w:rsidRPr="00E77D69" w:rsidRDefault="0098202B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1226" w:type="dxa"/>
          </w:tcPr>
          <w:p w14:paraId="798FB300" w14:textId="01924DEB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64BAC31F" w14:textId="43EC5422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5CC2E05" w14:textId="6D4CB9E3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704EE502" w14:textId="060EEDF9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8202B" w:rsidRPr="00E77D69" w14:paraId="25877732" w14:textId="77777777" w:rsidTr="0098202B">
        <w:trPr>
          <w:jc w:val="center"/>
        </w:trPr>
        <w:tc>
          <w:tcPr>
            <w:tcW w:w="1237" w:type="dxa"/>
            <w:shd w:val="clear" w:color="auto" w:fill="ECF1F8"/>
          </w:tcPr>
          <w:p w14:paraId="67F8CDE4" w14:textId="66E21568" w:rsidR="0098202B" w:rsidRPr="00E77D69" w:rsidRDefault="0098202B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1226" w:type="dxa"/>
          </w:tcPr>
          <w:p w14:paraId="4468C186" w14:textId="48FA99A9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3ED0C822" w14:textId="5C64658E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C7B069A" w14:textId="6CBECFA5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F79DBDB" w14:textId="050E3104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8202B" w:rsidRPr="00E77D69" w14:paraId="46ACCB6F" w14:textId="77777777" w:rsidTr="0098202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35AC073" w:rsidR="0098202B" w:rsidRPr="00E77D69" w:rsidRDefault="0098202B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1226" w:type="dxa"/>
          </w:tcPr>
          <w:p w14:paraId="4F378393" w14:textId="0A9E2E46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90C9D48" w14:textId="7AAF458A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7EA92881" w14:textId="77777777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6B9C5F9B" w14:textId="631FCB59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8202B" w:rsidRPr="00E77D69" w14:paraId="5E8F52D0" w14:textId="77777777" w:rsidTr="0098202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179FE4" w:rsidR="0098202B" w:rsidRPr="00E77D69" w:rsidRDefault="0098202B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1226" w:type="dxa"/>
          </w:tcPr>
          <w:p w14:paraId="72949930" w14:textId="5642A8AA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59CAE5A6" w14:textId="64160274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10FAD0D2" w14:textId="6F30E413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DB376F4" w14:textId="4E78F278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</w:tbl>
    <w:p w14:paraId="58262D2F" w14:textId="77777777" w:rsidR="009D23A5" w:rsidRDefault="00B20F2C" w:rsidP="009D23A5">
      <w:pPr>
        <w:pStyle w:val="Tekstpodstawowy"/>
        <w:spacing w:before="120" w:after="120" w:line="276" w:lineRule="auto"/>
        <w:ind w:left="2160" w:firstLine="720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3F2AA6D1" w:rsidR="00906C25" w:rsidRPr="009D23A5" w:rsidRDefault="00906C25" w:rsidP="009D23A5">
      <w:pPr>
        <w:pStyle w:val="Tekstpodstawowy"/>
        <w:numPr>
          <w:ilvl w:val="1"/>
          <w:numId w:val="10"/>
        </w:numPr>
        <w:spacing w:before="120" w:after="120" w:line="276" w:lineRule="auto"/>
        <w:ind w:left="1276" w:hanging="567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98202B" w:rsidRPr="00E77D69" w14:paraId="672C2EA3" w14:textId="77777777" w:rsidTr="009D1EBA">
        <w:trPr>
          <w:jc w:val="center"/>
        </w:trPr>
        <w:tc>
          <w:tcPr>
            <w:tcW w:w="961" w:type="dxa"/>
          </w:tcPr>
          <w:p w14:paraId="7282B9F9" w14:textId="3884805E" w:rsidR="0098202B" w:rsidRPr="00E77D69" w:rsidRDefault="0098202B" w:rsidP="0098202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43508CFE" w:rsidR="0098202B" w:rsidRPr="00672ECB" w:rsidRDefault="0098202B" w:rsidP="0098202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51-60% maksymalnego wyniku z testu </w:t>
            </w:r>
          </w:p>
        </w:tc>
      </w:tr>
      <w:tr w:rsidR="0098202B" w:rsidRPr="00E77D69" w14:paraId="191A8847" w14:textId="77777777" w:rsidTr="009D1EBA">
        <w:trPr>
          <w:jc w:val="center"/>
        </w:trPr>
        <w:tc>
          <w:tcPr>
            <w:tcW w:w="961" w:type="dxa"/>
          </w:tcPr>
          <w:p w14:paraId="25062119" w14:textId="6064F88F" w:rsidR="0098202B" w:rsidRPr="00E77D69" w:rsidRDefault="0098202B" w:rsidP="0098202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043DD5C7" w:rsidR="0098202B" w:rsidRPr="00672ECB" w:rsidRDefault="0098202B" w:rsidP="0098202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61-70% maksymalnego wyniku z testu </w:t>
            </w:r>
          </w:p>
        </w:tc>
      </w:tr>
      <w:tr w:rsidR="0098202B" w:rsidRPr="00E77D69" w14:paraId="7BF20CBE" w14:textId="77777777" w:rsidTr="009D1EBA">
        <w:trPr>
          <w:jc w:val="center"/>
        </w:trPr>
        <w:tc>
          <w:tcPr>
            <w:tcW w:w="961" w:type="dxa"/>
          </w:tcPr>
          <w:p w14:paraId="29EACE8E" w14:textId="2BB375CB" w:rsidR="0098202B" w:rsidRPr="00E77D69" w:rsidRDefault="0098202B" w:rsidP="0098202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533EDD2D" w:rsidR="0098202B" w:rsidRPr="00672ECB" w:rsidRDefault="0098202B" w:rsidP="0098202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71-80% maksymalnego wyniku z testu </w:t>
            </w:r>
          </w:p>
        </w:tc>
      </w:tr>
      <w:tr w:rsidR="0098202B" w:rsidRPr="00E77D69" w14:paraId="478904CC" w14:textId="77777777" w:rsidTr="009D1EBA">
        <w:trPr>
          <w:jc w:val="center"/>
        </w:trPr>
        <w:tc>
          <w:tcPr>
            <w:tcW w:w="961" w:type="dxa"/>
          </w:tcPr>
          <w:p w14:paraId="0FDFC951" w14:textId="5053B0DF" w:rsidR="0098202B" w:rsidRPr="00E77D69" w:rsidRDefault="0098202B" w:rsidP="0098202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2DB7F5CB" w:rsidR="0098202B" w:rsidRPr="00672ECB" w:rsidRDefault="0098202B" w:rsidP="0098202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81-90% maksymalnego wyniku z testu </w:t>
            </w:r>
          </w:p>
        </w:tc>
      </w:tr>
      <w:tr w:rsidR="0098202B" w:rsidRPr="00E77D69" w14:paraId="20136594" w14:textId="77777777" w:rsidTr="009D1EBA">
        <w:trPr>
          <w:jc w:val="center"/>
        </w:trPr>
        <w:tc>
          <w:tcPr>
            <w:tcW w:w="961" w:type="dxa"/>
          </w:tcPr>
          <w:p w14:paraId="6E89E57E" w14:textId="7A286ACA" w:rsidR="0098202B" w:rsidRPr="00E77D69" w:rsidRDefault="0098202B" w:rsidP="0098202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055D3C8C" w:rsidR="0098202B" w:rsidRPr="00672ECB" w:rsidRDefault="0098202B" w:rsidP="0098202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91-100% maksymalnego wyniku z testu 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98202B" w:rsidRPr="00E77D69" w14:paraId="277FAE1E" w14:textId="77777777" w:rsidTr="00EE16F8">
        <w:trPr>
          <w:jc w:val="center"/>
        </w:trPr>
        <w:tc>
          <w:tcPr>
            <w:tcW w:w="953" w:type="dxa"/>
          </w:tcPr>
          <w:p w14:paraId="19E1F1F0" w14:textId="1553B4E9" w:rsidR="0098202B" w:rsidRPr="00E77D69" w:rsidRDefault="0098202B" w:rsidP="0098202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58F506D3" w:rsidR="0098202B" w:rsidRPr="00672ECB" w:rsidRDefault="0098202B" w:rsidP="0098202B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 w:val="0"/>
                <w:sz w:val="21"/>
                <w:szCs w:val="21"/>
              </w:rPr>
              <w:t>51-60% maksymalnego wyniku z  prezentacji, pracy zaliczeniowej i aktywności na ćwiczeniach</w:t>
            </w:r>
          </w:p>
        </w:tc>
      </w:tr>
      <w:tr w:rsidR="0098202B" w:rsidRPr="00E77D69" w14:paraId="11404FDC" w14:textId="77777777" w:rsidTr="00EE16F8">
        <w:trPr>
          <w:jc w:val="center"/>
        </w:trPr>
        <w:tc>
          <w:tcPr>
            <w:tcW w:w="953" w:type="dxa"/>
          </w:tcPr>
          <w:p w14:paraId="684786CB" w14:textId="64E3E01F" w:rsidR="0098202B" w:rsidRPr="00E77D69" w:rsidRDefault="0098202B" w:rsidP="0098202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4F64F939" w:rsidR="0098202B" w:rsidRPr="00672ECB" w:rsidRDefault="0098202B" w:rsidP="0098202B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 w:val="0"/>
                <w:sz w:val="21"/>
                <w:szCs w:val="21"/>
              </w:rPr>
              <w:t>61-70% maksymalnego wyniku z  prezentacji, pracy zaliczeniowej i aktywności na ćwiczeniach</w:t>
            </w:r>
          </w:p>
        </w:tc>
      </w:tr>
      <w:tr w:rsidR="0098202B" w:rsidRPr="00E77D69" w14:paraId="7B8C31F7" w14:textId="77777777" w:rsidTr="00EE16F8">
        <w:trPr>
          <w:jc w:val="center"/>
        </w:trPr>
        <w:tc>
          <w:tcPr>
            <w:tcW w:w="953" w:type="dxa"/>
          </w:tcPr>
          <w:p w14:paraId="6B4477CC" w14:textId="1CB33891" w:rsidR="0098202B" w:rsidRPr="00E77D69" w:rsidRDefault="0098202B" w:rsidP="0098202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4B315B1F" w:rsidR="0098202B" w:rsidRPr="00672ECB" w:rsidRDefault="0098202B" w:rsidP="0098202B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71-80% maksymalnego wyniku z prezentacji, pracy zaliczeniowej i aktywności na ćwiczeniach  </w:t>
            </w:r>
          </w:p>
        </w:tc>
      </w:tr>
      <w:tr w:rsidR="0098202B" w:rsidRPr="00E77D69" w14:paraId="53052AEB" w14:textId="77777777" w:rsidTr="00EE16F8">
        <w:trPr>
          <w:jc w:val="center"/>
        </w:trPr>
        <w:tc>
          <w:tcPr>
            <w:tcW w:w="953" w:type="dxa"/>
          </w:tcPr>
          <w:p w14:paraId="4C65D833" w14:textId="37FCA98B" w:rsidR="0098202B" w:rsidRPr="00E77D69" w:rsidRDefault="0098202B" w:rsidP="0098202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68B3C76D" w:rsidR="0098202B" w:rsidRPr="00672ECB" w:rsidRDefault="0098202B" w:rsidP="0098202B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 w:val="0"/>
                <w:sz w:val="21"/>
                <w:szCs w:val="21"/>
              </w:rPr>
              <w:t>81-90% maksymalnego wyniku z prezentacji, pracy zaliczeniowej i aktywności na ćwiczeniach</w:t>
            </w:r>
          </w:p>
        </w:tc>
      </w:tr>
      <w:tr w:rsidR="0098202B" w:rsidRPr="00E77D69" w14:paraId="59CC13F9" w14:textId="77777777" w:rsidTr="00EE16F8">
        <w:trPr>
          <w:jc w:val="center"/>
        </w:trPr>
        <w:tc>
          <w:tcPr>
            <w:tcW w:w="953" w:type="dxa"/>
          </w:tcPr>
          <w:p w14:paraId="084C6C17" w14:textId="089DBAF5" w:rsidR="0098202B" w:rsidRPr="00E77D69" w:rsidRDefault="0098202B" w:rsidP="0098202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33451B08" w:rsidR="0098202B" w:rsidRPr="00672ECB" w:rsidRDefault="0098202B" w:rsidP="0098202B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91-100% maksymalnego wyniku z prezentacji, pracy zaliczeniowej i aktywności na ćwiczeniach  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25A3832" w:rsidR="00896E3C" w:rsidRPr="00E77D69" w:rsidRDefault="0098202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5E8AFDA2" w:rsidR="00896E3C" w:rsidRPr="00E77D69" w:rsidRDefault="009D23A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3B6159D1" w:rsidR="00896E3C" w:rsidRPr="00E77D69" w:rsidRDefault="0098202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2B963816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0F779BC" w:rsidR="00896E3C" w:rsidRPr="00E77D69" w:rsidRDefault="009D23A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444D9AA1" w:rsidR="00896E3C" w:rsidRPr="00E77D69" w:rsidRDefault="0098202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20</w:t>
            </w:r>
          </w:p>
        </w:tc>
        <w:tc>
          <w:tcPr>
            <w:tcW w:w="2173" w:type="dxa"/>
            <w:vAlign w:val="center"/>
          </w:tcPr>
          <w:p w14:paraId="492C2401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SAMODZIELNA PRACA STUDENTA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NIEKONTAKTOWE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594BD50" w:rsidR="00896E3C" w:rsidRPr="00E77D69" w:rsidRDefault="0098202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45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1EB7BF7E" w:rsidR="00896E3C" w:rsidRPr="00E77D69" w:rsidRDefault="009D23A5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5D90F1D5" w14:textId="0169A6F9" w:rsidR="00896E3C" w:rsidRPr="00E77D69" w:rsidRDefault="009D23A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1C9A4DE0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26D885AB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</w:t>
            </w:r>
            <w:r w:rsidR="00DF7C91">
              <w:rPr>
                <w:rFonts w:asciiTheme="minorHAnsi" w:hAnsiTheme="minorHAnsi" w:cstheme="minorHAnsi"/>
                <w:iCs/>
                <w:sz w:val="21"/>
                <w:szCs w:val="21"/>
              </w:rPr>
              <w:t>ń</w:t>
            </w:r>
            <w:r w:rsidR="0098202B">
              <w:rPr>
                <w:rFonts w:asciiTheme="minorHAnsi" w:hAnsiTheme="minorHAnsi" w:cstheme="minorHAnsi"/>
                <w:iCs/>
                <w:sz w:val="21"/>
                <w:szCs w:val="21"/>
              </w:rPr>
              <w:t>, opracowanie prezentacji</w:t>
            </w:r>
          </w:p>
        </w:tc>
        <w:tc>
          <w:tcPr>
            <w:tcW w:w="2172" w:type="dxa"/>
            <w:vAlign w:val="center"/>
          </w:tcPr>
          <w:p w14:paraId="1A4A6AF0" w14:textId="0A3AB36A" w:rsidR="00896E3C" w:rsidRPr="00E77D69" w:rsidRDefault="0098202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33F52B04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08A1FF3C" w:rsidR="00896E3C" w:rsidRPr="00E77D69" w:rsidRDefault="0098202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zaliczenia wykładu</w:t>
            </w:r>
          </w:p>
        </w:tc>
        <w:tc>
          <w:tcPr>
            <w:tcW w:w="2172" w:type="dxa"/>
            <w:vAlign w:val="center"/>
          </w:tcPr>
          <w:p w14:paraId="646B0675" w14:textId="69DD73B0" w:rsidR="00896E3C" w:rsidRPr="00E77D69" w:rsidRDefault="009D23A5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78E3A95E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028FBE6D" w:rsidR="00896E3C" w:rsidRPr="00E77D69" w:rsidRDefault="0098202B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zaliczenia ćwiczeń</w:t>
            </w:r>
          </w:p>
        </w:tc>
        <w:tc>
          <w:tcPr>
            <w:tcW w:w="2172" w:type="dxa"/>
            <w:vAlign w:val="center"/>
          </w:tcPr>
          <w:p w14:paraId="3099C8F1" w14:textId="5F89057B" w:rsidR="00896E3C" w:rsidRPr="00E77D69" w:rsidRDefault="0098202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</w:t>
            </w:r>
            <w:r w:rsidR="009D23A5"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16BE9C3F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30CCB413" w:rsidR="00896E3C" w:rsidRPr="00E77D69" w:rsidRDefault="0098202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75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PUNKTY ECTS za </w:t>
            </w:r>
            <w:r w:rsidR="009C5192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5582F517" w:rsidR="001106DC" w:rsidRPr="00E77D69" w:rsidRDefault="0098202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lastRenderedPageBreak/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49961BF"/>
    <w:multiLevelType w:val="hybridMultilevel"/>
    <w:tmpl w:val="4CA6F108"/>
    <w:lvl w:ilvl="0" w:tplc="48C8B0B0">
      <w:start w:val="1"/>
      <w:numFmt w:val="decimal"/>
      <w:lvlText w:val="%1."/>
      <w:lvlJc w:val="left"/>
      <w:pPr>
        <w:ind w:left="93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656" w:hanging="360"/>
      </w:pPr>
    </w:lvl>
    <w:lvl w:ilvl="2" w:tplc="0415001B" w:tentative="1">
      <w:start w:val="1"/>
      <w:numFmt w:val="lowerRoman"/>
      <w:lvlText w:val="%3."/>
      <w:lvlJc w:val="right"/>
      <w:pPr>
        <w:ind w:left="2376" w:hanging="180"/>
      </w:pPr>
    </w:lvl>
    <w:lvl w:ilvl="3" w:tplc="0415000F" w:tentative="1">
      <w:start w:val="1"/>
      <w:numFmt w:val="decimal"/>
      <w:lvlText w:val="%4."/>
      <w:lvlJc w:val="left"/>
      <w:pPr>
        <w:ind w:left="3096" w:hanging="360"/>
      </w:pPr>
    </w:lvl>
    <w:lvl w:ilvl="4" w:tplc="04150019" w:tentative="1">
      <w:start w:val="1"/>
      <w:numFmt w:val="lowerLetter"/>
      <w:lvlText w:val="%5."/>
      <w:lvlJc w:val="left"/>
      <w:pPr>
        <w:ind w:left="3816" w:hanging="360"/>
      </w:pPr>
    </w:lvl>
    <w:lvl w:ilvl="5" w:tplc="0415001B" w:tentative="1">
      <w:start w:val="1"/>
      <w:numFmt w:val="lowerRoman"/>
      <w:lvlText w:val="%6."/>
      <w:lvlJc w:val="right"/>
      <w:pPr>
        <w:ind w:left="4536" w:hanging="180"/>
      </w:pPr>
    </w:lvl>
    <w:lvl w:ilvl="6" w:tplc="0415000F" w:tentative="1">
      <w:start w:val="1"/>
      <w:numFmt w:val="decimal"/>
      <w:lvlText w:val="%7."/>
      <w:lvlJc w:val="left"/>
      <w:pPr>
        <w:ind w:left="5256" w:hanging="360"/>
      </w:pPr>
    </w:lvl>
    <w:lvl w:ilvl="7" w:tplc="04150019" w:tentative="1">
      <w:start w:val="1"/>
      <w:numFmt w:val="lowerLetter"/>
      <w:lvlText w:val="%8."/>
      <w:lvlJc w:val="left"/>
      <w:pPr>
        <w:ind w:left="5976" w:hanging="360"/>
      </w:pPr>
    </w:lvl>
    <w:lvl w:ilvl="8" w:tplc="041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6" w15:restartNumberingAfterBreak="0">
    <w:nsid w:val="151E4FC9"/>
    <w:multiLevelType w:val="multilevel"/>
    <w:tmpl w:val="AB8EE68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3"/>
      <w:numFmt w:val="decimal"/>
      <w:isLgl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4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0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2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9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5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696" w:hanging="1800"/>
      </w:pPr>
      <w:rPr>
        <w:rFonts w:hint="default"/>
      </w:rPr>
    </w:lvl>
  </w:abstractNum>
  <w:abstractNum w:abstractNumId="7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652BC9"/>
    <w:multiLevelType w:val="hybridMultilevel"/>
    <w:tmpl w:val="1196EC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D8E5881"/>
    <w:multiLevelType w:val="hybridMultilevel"/>
    <w:tmpl w:val="C9126836"/>
    <w:lvl w:ilvl="0" w:tplc="D5FA65B8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6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7" w15:restartNumberingAfterBreak="0">
    <w:nsid w:val="75521E76"/>
    <w:multiLevelType w:val="hybridMultilevel"/>
    <w:tmpl w:val="8102CE40"/>
    <w:lvl w:ilvl="0" w:tplc="48C8B0B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9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0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6"/>
  </w:num>
  <w:num w:numId="2">
    <w:abstractNumId w:val="4"/>
  </w:num>
  <w:num w:numId="3">
    <w:abstractNumId w:val="19"/>
  </w:num>
  <w:num w:numId="4">
    <w:abstractNumId w:val="38"/>
  </w:num>
  <w:num w:numId="5">
    <w:abstractNumId w:val="2"/>
  </w:num>
  <w:num w:numId="6">
    <w:abstractNumId w:val="35"/>
  </w:num>
  <w:num w:numId="7">
    <w:abstractNumId w:val="11"/>
  </w:num>
  <w:num w:numId="8">
    <w:abstractNumId w:val="18"/>
  </w:num>
  <w:num w:numId="9">
    <w:abstractNumId w:val="8"/>
  </w:num>
  <w:num w:numId="10">
    <w:abstractNumId w:val="26"/>
  </w:num>
  <w:num w:numId="11">
    <w:abstractNumId w:val="27"/>
  </w:num>
  <w:num w:numId="12">
    <w:abstractNumId w:val="34"/>
  </w:num>
  <w:num w:numId="13">
    <w:abstractNumId w:val="13"/>
  </w:num>
  <w:num w:numId="14">
    <w:abstractNumId w:val="31"/>
  </w:num>
  <w:num w:numId="15">
    <w:abstractNumId w:val="33"/>
  </w:num>
  <w:num w:numId="16">
    <w:abstractNumId w:val="32"/>
  </w:num>
  <w:num w:numId="17">
    <w:abstractNumId w:val="22"/>
  </w:num>
  <w:num w:numId="18">
    <w:abstractNumId w:val="10"/>
  </w:num>
  <w:num w:numId="19">
    <w:abstractNumId w:val="14"/>
  </w:num>
  <w:num w:numId="20">
    <w:abstractNumId w:val="1"/>
  </w:num>
  <w:num w:numId="21">
    <w:abstractNumId w:val="23"/>
  </w:num>
  <w:num w:numId="22">
    <w:abstractNumId w:val="25"/>
  </w:num>
  <w:num w:numId="23">
    <w:abstractNumId w:val="0"/>
  </w:num>
  <w:num w:numId="24">
    <w:abstractNumId w:val="39"/>
  </w:num>
  <w:num w:numId="25">
    <w:abstractNumId w:val="12"/>
  </w:num>
  <w:num w:numId="26">
    <w:abstractNumId w:val="21"/>
  </w:num>
  <w:num w:numId="27">
    <w:abstractNumId w:val="40"/>
  </w:num>
  <w:num w:numId="28">
    <w:abstractNumId w:val="15"/>
  </w:num>
  <w:num w:numId="29">
    <w:abstractNumId w:val="30"/>
  </w:num>
  <w:num w:numId="30">
    <w:abstractNumId w:val="7"/>
  </w:num>
  <w:num w:numId="31">
    <w:abstractNumId w:val="17"/>
  </w:num>
  <w:num w:numId="32">
    <w:abstractNumId w:val="24"/>
  </w:num>
  <w:num w:numId="33">
    <w:abstractNumId w:val="3"/>
  </w:num>
  <w:num w:numId="34">
    <w:abstractNumId w:val="16"/>
  </w:num>
  <w:num w:numId="35">
    <w:abstractNumId w:val="9"/>
  </w:num>
  <w:num w:numId="36">
    <w:abstractNumId w:val="28"/>
  </w:num>
  <w:num w:numId="37">
    <w:abstractNumId w:val="29"/>
  </w:num>
  <w:num w:numId="38">
    <w:abstractNumId w:val="20"/>
  </w:num>
  <w:num w:numId="39">
    <w:abstractNumId w:val="6"/>
  </w:num>
  <w:num w:numId="40">
    <w:abstractNumId w:val="5"/>
  </w:num>
  <w:num w:numId="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46C5"/>
    <w:rsid w:val="000800D0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401BA"/>
    <w:rsid w:val="0027397F"/>
    <w:rsid w:val="002F1835"/>
    <w:rsid w:val="0034602B"/>
    <w:rsid w:val="003622B2"/>
    <w:rsid w:val="00363F81"/>
    <w:rsid w:val="00370552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61A43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4EFC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2ECB"/>
    <w:rsid w:val="00673135"/>
    <w:rsid w:val="006A0C6B"/>
    <w:rsid w:val="006C5000"/>
    <w:rsid w:val="006D764F"/>
    <w:rsid w:val="006E2B82"/>
    <w:rsid w:val="006E60C3"/>
    <w:rsid w:val="006F029C"/>
    <w:rsid w:val="00725F8A"/>
    <w:rsid w:val="00775AF1"/>
    <w:rsid w:val="007B605E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77063"/>
    <w:rsid w:val="0098202B"/>
    <w:rsid w:val="00987288"/>
    <w:rsid w:val="009C5192"/>
    <w:rsid w:val="009D23A5"/>
    <w:rsid w:val="009D2D35"/>
    <w:rsid w:val="009D3E96"/>
    <w:rsid w:val="009D44FA"/>
    <w:rsid w:val="00A2066B"/>
    <w:rsid w:val="00A27D97"/>
    <w:rsid w:val="00A37682"/>
    <w:rsid w:val="00A376DE"/>
    <w:rsid w:val="00A5532D"/>
    <w:rsid w:val="00A713B4"/>
    <w:rsid w:val="00AB3480"/>
    <w:rsid w:val="00AB7CC2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C4A1F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DF7C91"/>
    <w:rsid w:val="00E14255"/>
    <w:rsid w:val="00E17D02"/>
    <w:rsid w:val="00E63048"/>
    <w:rsid w:val="00E77D69"/>
    <w:rsid w:val="00E8724A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st">
    <w:name w:val="st"/>
    <w:rsid w:val="00370552"/>
  </w:style>
  <w:style w:type="character" w:styleId="Uwydatnienie">
    <w:name w:val="Emphasis"/>
    <w:uiPriority w:val="20"/>
    <w:qFormat/>
    <w:rsid w:val="00370552"/>
    <w:rPr>
      <w:i/>
      <w:iCs/>
    </w:rPr>
  </w:style>
  <w:style w:type="paragraph" w:customStyle="1" w:styleId="Standard">
    <w:name w:val="Standard"/>
    <w:rsid w:val="00AB7CC2"/>
    <w:pPr>
      <w:widowControl/>
      <w:suppressAutoHyphens/>
      <w:autoSpaceDE/>
      <w:textAlignment w:val="baseline"/>
    </w:pPr>
    <w:rPr>
      <w:rFonts w:ascii="Calibri" w:eastAsia="Calibri" w:hAnsi="Calibri" w:cs="Arial"/>
      <w:kern w:val="3"/>
      <w:sz w:val="20"/>
      <w:szCs w:val="20"/>
      <w:lang w:val="pl-PL" w:eastAsia="pl-PL"/>
    </w:rPr>
  </w:style>
  <w:style w:type="character" w:customStyle="1" w:styleId="Bodytext2">
    <w:name w:val="Body text (2)_"/>
    <w:link w:val="Bodytext20"/>
    <w:rsid w:val="00AB7CC2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AB7CC2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customStyle="1" w:styleId="Bezodstpw1">
    <w:name w:val="Bez odstępów1"/>
    <w:rsid w:val="00AB7CC2"/>
    <w:pPr>
      <w:widowControl/>
      <w:autoSpaceDE/>
      <w:autoSpaceDN/>
    </w:pPr>
    <w:rPr>
      <w:rFonts w:ascii="Calibri" w:eastAsia="Calibri" w:hAnsi="Calibri" w:cs="Calibri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169D0-F633-4252-A362-174B82FC1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1007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Katarzyna Palka</cp:lastModifiedBy>
  <cp:revision>7</cp:revision>
  <cp:lastPrinted>2025-09-12T11:22:00Z</cp:lastPrinted>
  <dcterms:created xsi:type="dcterms:W3CDTF">2025-10-19T14:35:00Z</dcterms:created>
  <dcterms:modified xsi:type="dcterms:W3CDTF">2025-11-28T10:23:00Z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